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ROSCI0207ZPB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Postăvarul</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210084495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208041719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70930355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spacing w:after="0" w:line="276" w:lineRule="auto"/>
              <w:rPr>
                <w:b w:val="1"/>
                <w:bCs w:val="1"/>
                <w:sz w:val="22"/>
                <w:szCs w:val="22"/>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spacing w:after="0" w:line="276" w:lineRule="auto"/>
              <w:rPr>
                <w:sz w:val="22"/>
                <w:szCs w:val="22"/>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245,25</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89,69%</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Brașov</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4980384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32830830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37221493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31662401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59759256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68690882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Zonelor Prioritare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83,69</w:t>
      </w:r>
      <w:r w:rsidDel="00000000" w:rsidR="00000000" w:rsidRPr="00000000">
        <w:rPr>
          <w:rtl w:val="0"/>
        </w:rPr>
      </w:r>
    </w:p>
    <w:p w:rsidR="00000000" w:rsidDel="00000000" w:rsidP="00000000" w:rsidRDefault="00000000" w:rsidRPr="00000000" w14:paraId="0000006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rezervația naturală RONPA0270 Postăvarul;</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nr. 2.525/2016 privind constituirea Catalogului naţional al pădurilor virgine şi cvasivirgine din România;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97.0" w:type="dxa"/>
        <w:tblLayout w:type="fixed"/>
        <w:tblLook w:val="0400"/>
      </w:tblPr>
      <w:tblGrid>
        <w:gridCol w:w="1815"/>
        <w:gridCol w:w="7155"/>
        <w:tblGridChange w:id="0">
          <w:tblGrid>
            <w:gridCol w:w="1815"/>
            <w:gridCol w:w="71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jc w:val="both"/>
              <w:rPr>
                <w:sz w:val="22"/>
                <w:szCs w:val="22"/>
              </w:rPr>
            </w:pPr>
            <w:r w:rsidDel="00000000" w:rsidR="00000000" w:rsidRPr="00000000">
              <w:rPr>
                <w:sz w:val="22"/>
                <w:szCs w:val="22"/>
                <w:rtl w:val="0"/>
              </w:rPr>
              <w:t xml:space="preserve">9180* Păduri din Tilio-Acerion pe versanți abrupți, grohotișuri și ravene</w:t>
            </w:r>
          </w:p>
          <w:p w:rsidR="00000000" w:rsidDel="00000000" w:rsidP="00000000" w:rsidRDefault="00000000" w:rsidRPr="00000000" w14:paraId="0000006E">
            <w:pPr>
              <w:spacing w:after="0" w:line="300" w:lineRule="auto"/>
              <w:jc w:val="both"/>
              <w:rPr>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6F">
            <w:pPr>
              <w:spacing w:after="0" w:line="30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0">
            <w:pPr>
              <w:spacing w:after="0" w:line="300" w:lineRule="auto"/>
              <w:jc w:val="both"/>
              <w:rPr>
                <w:sz w:val="22"/>
                <w:szCs w:val="22"/>
              </w:rPr>
            </w:pPr>
            <w:r w:rsidDel="00000000" w:rsidR="00000000" w:rsidRPr="00000000">
              <w:rPr>
                <w:sz w:val="22"/>
                <w:szCs w:val="22"/>
                <w:rtl w:val="0"/>
              </w:rPr>
              <w:t xml:space="preserve">9410 Păduri acidofile de molid (</w:t>
            </w:r>
            <w:r w:rsidDel="00000000" w:rsidR="00000000" w:rsidRPr="00000000">
              <w:rPr>
                <w:i w:val="1"/>
                <w:iCs w:val="1"/>
                <w:sz w:val="22"/>
                <w:szCs w:val="22"/>
                <w:rtl w:val="0"/>
              </w:rPr>
              <w:t xml:space="preserve">Picea</w:t>
            </w:r>
            <w:r w:rsidDel="00000000" w:rsidR="00000000" w:rsidRPr="00000000">
              <w:rPr>
                <w:sz w:val="22"/>
                <w:szCs w:val="22"/>
                <w:rtl w:val="0"/>
              </w:rPr>
              <w:t xml:space="preserve">) din etajul montan până în cel alpin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073">
            <w:pPr>
              <w:spacing w:after="0" w:line="300" w:lineRule="auto"/>
              <w:rPr>
                <w:b w:val="1"/>
                <w:bCs w:val="1"/>
                <w:sz w:val="22"/>
                <w:szCs w:val="22"/>
              </w:rPr>
            </w:pPr>
            <w:r w:rsidDel="00000000" w:rsidR="00000000" w:rsidRPr="00000000">
              <w:rPr>
                <w:i w:val="1"/>
                <w:iCs w:val="1"/>
                <w:sz w:val="22"/>
                <w:szCs w:val="22"/>
                <w:rtl w:val="0"/>
              </w:rPr>
              <w:t xml:space="preserve">2001 Triturus montandoni</w:t>
              <w:br w:type="textWrapping"/>
              <w:t xml:space="preserve">1193 Bombina variegata</w:t>
            </w:r>
            <w:r w:rsidDel="00000000" w:rsidR="00000000" w:rsidRPr="00000000">
              <w:rPr>
                <w:rtl w:val="0"/>
              </w:rPr>
            </w:r>
          </w:p>
          <w:p w:rsidR="00000000" w:rsidDel="00000000" w:rsidP="00000000" w:rsidRDefault="00000000" w:rsidRPr="00000000" w14:paraId="00000074">
            <w:pP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5">
            <w:pPr>
              <w:spacing w:after="0" w:line="300" w:lineRule="auto"/>
              <w:rPr>
                <w:i w:val="1"/>
                <w:iCs w:val="1"/>
                <w:sz w:val="22"/>
                <w:szCs w:val="22"/>
              </w:rPr>
            </w:pPr>
            <w:r w:rsidDel="00000000" w:rsidR="00000000" w:rsidRPr="00000000">
              <w:rPr>
                <w:i w:val="1"/>
                <w:iCs w:val="1"/>
                <w:sz w:val="22"/>
                <w:szCs w:val="22"/>
                <w:rtl w:val="0"/>
              </w:rPr>
              <w:t xml:space="preserve">4026 Rhysodes sulcatus</w:t>
            </w:r>
          </w:p>
          <w:p w:rsidR="00000000" w:rsidDel="00000000" w:rsidP="00000000" w:rsidRDefault="00000000" w:rsidRPr="00000000" w14:paraId="00000076">
            <w:pPr>
              <w:spacing w:after="0" w:line="300" w:lineRule="auto"/>
              <w:rPr>
                <w:b w:val="1"/>
                <w:bCs w:val="1"/>
                <w:sz w:val="22"/>
                <w:szCs w:val="22"/>
              </w:rPr>
            </w:pPr>
            <w:r w:rsidDel="00000000" w:rsidR="00000000" w:rsidRPr="00000000">
              <w:rPr>
                <w:i w:val="1"/>
                <w:iCs w:val="1"/>
                <w:sz w:val="22"/>
                <w:szCs w:val="22"/>
                <w:rtl w:val="0"/>
              </w:rPr>
              <w:t xml:space="preserve">1087* Rosalia alpina</w:t>
            </w:r>
            <w:r w:rsidDel="00000000" w:rsidR="00000000" w:rsidRPr="00000000">
              <w:rPr>
                <w:rtl w:val="0"/>
              </w:rPr>
            </w:r>
          </w:p>
          <w:p w:rsidR="00000000" w:rsidDel="00000000" w:rsidP="00000000" w:rsidRDefault="00000000" w:rsidRPr="00000000" w14:paraId="00000077">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8">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9">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A">
            <w:pP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30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1324 Myotis myotis</w:t>
            </w:r>
          </w:p>
          <w:p w:rsidR="00000000" w:rsidDel="00000000" w:rsidP="00000000" w:rsidRDefault="00000000" w:rsidRPr="00000000" w14:paraId="0000007C">
            <w:pPr>
              <w:spacing w:after="0" w:line="300" w:lineRule="auto"/>
              <w:rPr>
                <w:i w:val="1"/>
                <w:iCs w:val="1"/>
                <w:sz w:val="22"/>
                <w:szCs w:val="22"/>
              </w:rPr>
            </w:pPr>
            <w:r w:rsidDel="00000000" w:rsidR="00000000" w:rsidRPr="00000000">
              <w:rPr>
                <w:i w:val="1"/>
                <w:iCs w:val="1"/>
                <w:sz w:val="22"/>
                <w:szCs w:val="22"/>
                <w:rtl w:val="0"/>
              </w:rPr>
              <w:t xml:space="preserve">1304 Rhinolophus ferrumequinum</w:t>
              <w:br w:type="textWrapping"/>
              <w:t xml:space="preserve">1303 Rhinolophus hipposideros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3">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7">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8">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A">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1.071,61</w:t>
      </w:r>
      <w:r w:rsidDel="00000000" w:rsidR="00000000" w:rsidRPr="00000000">
        <w:rPr>
          <w:rtl w:val="0"/>
        </w:rPr>
      </w:r>
    </w:p>
    <w:p w:rsidR="00000000" w:rsidDel="00000000" w:rsidP="00000000" w:rsidRDefault="00000000" w:rsidRPr="00000000" w14:paraId="0000009D">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rezervația naturală RONPA0270 Postăvarul;</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1">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97.0" w:type="dxa"/>
        <w:tblLayout w:type="fixed"/>
        <w:tblLook w:val="0400"/>
      </w:tblPr>
      <w:tblGrid>
        <w:gridCol w:w="2655"/>
        <w:gridCol w:w="6300"/>
        <w:tblGridChange w:id="0">
          <w:tblGrid>
            <w:gridCol w:w="2655"/>
            <w:gridCol w:w="6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A6">
            <w:pPr>
              <w:spacing w:after="0" w:line="300" w:lineRule="auto"/>
              <w:jc w:val="both"/>
              <w:rPr>
                <w:sz w:val="22"/>
                <w:szCs w:val="22"/>
              </w:rPr>
            </w:pPr>
            <w:r w:rsidDel="00000000" w:rsidR="00000000" w:rsidRPr="00000000">
              <w:rPr>
                <w:sz w:val="22"/>
                <w:szCs w:val="22"/>
                <w:rtl w:val="0"/>
              </w:rPr>
              <w:t xml:space="preserve">9180* Păduri de </w:t>
            </w:r>
            <w:r w:rsidDel="00000000" w:rsidR="00000000" w:rsidRPr="00000000">
              <w:rPr>
                <w:i w:val="1"/>
                <w:iCs w:val="1"/>
                <w:sz w:val="22"/>
                <w:szCs w:val="22"/>
                <w:rtl w:val="0"/>
              </w:rPr>
              <w:t xml:space="preserve">Tilio-Acerion</w:t>
            </w:r>
            <w:r w:rsidDel="00000000" w:rsidR="00000000" w:rsidRPr="00000000">
              <w:rPr>
                <w:sz w:val="22"/>
                <w:szCs w:val="22"/>
                <w:rtl w:val="0"/>
              </w:rPr>
              <w:t xml:space="preserve"> pe versanţi, grohotişuri şi ravene</w:t>
            </w:r>
          </w:p>
          <w:p w:rsidR="00000000" w:rsidDel="00000000" w:rsidP="00000000" w:rsidRDefault="00000000" w:rsidRPr="00000000" w14:paraId="000000A7">
            <w:pPr>
              <w:spacing w:after="0" w:line="300" w:lineRule="auto"/>
              <w:rPr>
                <w:b w:val="1"/>
                <w:bCs w:val="1"/>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A8">
            <w:pPr>
              <w:spacing w:after="0" w:line="300" w:lineRule="auto"/>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A9">
            <w:pPr>
              <w:spacing w:after="0" w:line="300" w:lineRule="auto"/>
              <w:jc w:val="both"/>
              <w:rPr>
                <w:sz w:val="22"/>
                <w:szCs w:val="22"/>
              </w:rPr>
            </w:pPr>
            <w:r w:rsidDel="00000000" w:rsidR="00000000" w:rsidRPr="00000000">
              <w:rPr>
                <w:sz w:val="22"/>
                <w:szCs w:val="22"/>
                <w:rtl w:val="0"/>
              </w:rPr>
              <w:t xml:space="preserve">4060 Tufărişuri alpine şi boreale; </w:t>
            </w:r>
          </w:p>
          <w:p w:rsidR="00000000" w:rsidDel="00000000" w:rsidP="00000000" w:rsidRDefault="00000000" w:rsidRPr="00000000" w14:paraId="000000AA">
            <w:pPr>
              <w:spacing w:after="0" w:line="300" w:lineRule="auto"/>
              <w:jc w:val="both"/>
              <w:rPr>
                <w:sz w:val="22"/>
                <w:szCs w:val="22"/>
              </w:rPr>
            </w:pPr>
            <w:r w:rsidDel="00000000" w:rsidR="00000000" w:rsidRPr="00000000">
              <w:rPr>
                <w:sz w:val="22"/>
                <w:szCs w:val="22"/>
                <w:rtl w:val="0"/>
              </w:rPr>
              <w:t xml:space="preserve">40A0* Tufărișuri subcontinentale peripanonice</w:t>
            </w:r>
          </w:p>
          <w:p w:rsidR="00000000" w:rsidDel="00000000" w:rsidP="00000000" w:rsidRDefault="00000000" w:rsidRPr="00000000" w14:paraId="000000AB">
            <w:pPr>
              <w:spacing w:after="0" w:line="300" w:lineRule="auto"/>
              <w:jc w:val="both"/>
              <w:rPr>
                <w:sz w:val="22"/>
                <w:szCs w:val="22"/>
              </w:rPr>
            </w:pPr>
            <w:r w:rsidDel="00000000" w:rsidR="00000000" w:rsidRPr="00000000">
              <w:rPr>
                <w:b w:val="1"/>
                <w:bCs w:val="1"/>
                <w:sz w:val="22"/>
                <w:szCs w:val="22"/>
                <w:rtl w:val="0"/>
              </w:rPr>
              <w:t xml:space="preserve">Habitate de pajiști naturale:</w:t>
            </w:r>
            <w:r w:rsidDel="00000000" w:rsidR="00000000" w:rsidRPr="00000000">
              <w:rPr>
                <w:rtl w:val="0"/>
              </w:rPr>
            </w:r>
          </w:p>
          <w:p w:rsidR="00000000" w:rsidDel="00000000" w:rsidP="00000000" w:rsidRDefault="00000000" w:rsidRPr="00000000" w14:paraId="000000AC">
            <w:pPr>
              <w:spacing w:after="0" w:line="300" w:lineRule="auto"/>
              <w:jc w:val="both"/>
              <w:rPr>
                <w:sz w:val="22"/>
                <w:szCs w:val="22"/>
              </w:rPr>
            </w:pPr>
            <w:r w:rsidDel="00000000" w:rsidR="00000000" w:rsidRPr="00000000">
              <w:rPr>
                <w:sz w:val="22"/>
                <w:szCs w:val="22"/>
                <w:rtl w:val="0"/>
              </w:rPr>
              <w:t xml:space="preserve">6170 Pajişti calcifile alpine şi subalpine; </w:t>
            </w:r>
          </w:p>
          <w:p w:rsidR="00000000" w:rsidDel="00000000" w:rsidP="00000000" w:rsidRDefault="00000000" w:rsidRPr="00000000" w14:paraId="000000AD">
            <w:pPr>
              <w:spacing w:after="0" w:line="300"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AE">
            <w:pPr>
              <w:spacing w:after="0" w:line="300" w:lineRule="auto"/>
              <w:jc w:val="both"/>
              <w:rPr>
                <w:sz w:val="22"/>
                <w:szCs w:val="22"/>
              </w:rPr>
            </w:pPr>
            <w:r w:rsidDel="00000000" w:rsidR="00000000" w:rsidRPr="00000000">
              <w:rPr>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AF">
            <w:pPr>
              <w:spacing w:after="0" w:line="300"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B0">
            <w:pPr>
              <w:spacing w:after="0" w:line="300" w:lineRule="auto"/>
              <w:jc w:val="both"/>
              <w:rPr>
                <w:sz w:val="22"/>
                <w:szCs w:val="22"/>
              </w:rPr>
            </w:pPr>
            <w:r w:rsidDel="00000000" w:rsidR="00000000" w:rsidRPr="00000000">
              <w:rPr>
                <w:sz w:val="22"/>
                <w:szCs w:val="22"/>
                <w:rtl w:val="0"/>
              </w:rPr>
              <w:t xml:space="preserve">6520 Fâneţe montane;</w:t>
            </w:r>
          </w:p>
          <w:p w:rsidR="00000000" w:rsidDel="00000000" w:rsidP="00000000" w:rsidRDefault="00000000" w:rsidRPr="00000000" w14:paraId="000000B1">
            <w:pPr>
              <w:spacing w:after="0" w:line="300" w:lineRule="auto"/>
              <w:jc w:val="both"/>
              <w:rPr>
                <w:b w:val="1"/>
                <w:bCs w:val="1"/>
                <w:sz w:val="22"/>
                <w:szCs w:val="22"/>
              </w:rPr>
            </w:pPr>
            <w:r w:rsidDel="00000000" w:rsidR="00000000" w:rsidRPr="00000000">
              <w:rPr>
                <w:b w:val="1"/>
                <w:bCs w:val="1"/>
                <w:sz w:val="22"/>
                <w:szCs w:val="22"/>
                <w:rtl w:val="0"/>
              </w:rPr>
              <w:t xml:space="preserve">Habitate de grohotișuri:</w:t>
            </w:r>
          </w:p>
          <w:p w:rsidR="00000000" w:rsidDel="00000000" w:rsidP="00000000" w:rsidRDefault="00000000" w:rsidRPr="00000000" w14:paraId="000000B2">
            <w:pPr>
              <w:spacing w:after="0" w:line="300" w:lineRule="auto"/>
              <w:jc w:val="both"/>
              <w:rPr>
                <w:sz w:val="22"/>
                <w:szCs w:val="22"/>
              </w:rPr>
            </w:pPr>
            <w:r w:rsidDel="00000000" w:rsidR="00000000" w:rsidRPr="00000000">
              <w:rPr>
                <w:sz w:val="22"/>
                <w:szCs w:val="22"/>
                <w:rtl w:val="0"/>
              </w:rPr>
              <w:t xml:space="preserve">8120 Grohotişuri calcaroase şi de şisturi calcaroase din etajul montan până în cel alpin (</w:t>
            </w:r>
            <w:r w:rsidDel="00000000" w:rsidR="00000000" w:rsidRPr="00000000">
              <w:rPr>
                <w:i w:val="1"/>
                <w:iCs w:val="1"/>
                <w:sz w:val="22"/>
                <w:szCs w:val="22"/>
                <w:rtl w:val="0"/>
              </w:rPr>
              <w:t xml:space="preserve">Thlaspietea rotundifolii</w:t>
            </w:r>
            <w:r w:rsidDel="00000000" w:rsidR="00000000" w:rsidRPr="00000000">
              <w:rPr>
                <w:sz w:val="22"/>
                <w:szCs w:val="22"/>
                <w:rtl w:val="0"/>
              </w:rPr>
              <w:t xml:space="preserve">);</w:t>
            </w:r>
          </w:p>
          <w:p w:rsidR="00000000" w:rsidDel="00000000" w:rsidP="00000000" w:rsidRDefault="00000000" w:rsidRPr="00000000" w14:paraId="000000B3">
            <w:pPr>
              <w:spacing w:after="0" w:line="30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0B4">
            <w:pPr>
              <w:spacing w:after="0" w:line="300" w:lineRule="auto"/>
              <w:jc w:val="both"/>
              <w:rPr>
                <w:sz w:val="22"/>
                <w:szCs w:val="22"/>
              </w:rPr>
            </w:pPr>
            <w:r w:rsidDel="00000000" w:rsidR="00000000" w:rsidRPr="00000000">
              <w:rPr>
                <w:sz w:val="22"/>
                <w:szCs w:val="22"/>
                <w:rtl w:val="0"/>
              </w:rPr>
              <w:t xml:space="preserve">8210 Versanţi stâncoşi calcaroşi cu vegetaţie casmofitică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B7">
            <w:pPr>
              <w:spacing w:after="0" w:line="30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B8">
            <w:pPr>
              <w:spacing w:after="0" w:line="30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B9">
            <w:pPr>
              <w:spacing w:after="0" w:line="30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BA">
            <w:pP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BB">
            <w:pPr>
              <w:spacing w:after="0" w:line="30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BC">
            <w:pPr>
              <w:spacing w:after="0" w:line="30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BD">
            <w:pPr>
              <w:spacing w:after="0" w:line="300" w:lineRule="auto"/>
              <w:rPr>
                <w:b w:val="1"/>
                <w:bCs w:val="1"/>
                <w:sz w:val="22"/>
                <w:szCs w:val="22"/>
              </w:rPr>
            </w:pPr>
            <w:r w:rsidDel="00000000" w:rsidR="00000000" w:rsidRPr="00000000">
              <w:rPr>
                <w:i w:val="1"/>
                <w:iCs w:val="1"/>
                <w:sz w:val="22"/>
                <w:szCs w:val="22"/>
                <w:rtl w:val="0"/>
              </w:rPr>
              <w:t xml:space="preserve">4026 Rhysodes sulcatus</w:t>
            </w:r>
            <w:r w:rsidDel="00000000" w:rsidR="00000000" w:rsidRPr="00000000">
              <w:rPr>
                <w:rtl w:val="0"/>
              </w:rPr>
            </w:r>
          </w:p>
          <w:p w:rsidR="00000000" w:rsidDel="00000000" w:rsidP="00000000" w:rsidRDefault="00000000" w:rsidRPr="00000000" w14:paraId="000000BE">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BF">
            <w:pP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C0">
            <w:pPr>
              <w:spacing w:after="0" w:line="30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C1">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C2">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C3">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C4">
            <w:pPr>
              <w:spacing w:after="0" w:line="30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C5">
            <w:pP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C6">
            <w:pPr>
              <w:spacing w:after="0" w:line="30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C7">
            <w:pPr>
              <w:spacing w:after="0" w:line="30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C8">
            <w:pPr>
              <w:spacing w:after="0" w:line="300" w:lineRule="auto"/>
              <w:rPr>
                <w:i w:val="1"/>
                <w:iCs w:val="1"/>
                <w:sz w:val="22"/>
                <w:szCs w:val="22"/>
              </w:rPr>
            </w:pPr>
            <w:r w:rsidDel="00000000" w:rsidR="00000000" w:rsidRPr="00000000">
              <w:rPr>
                <w:i w:val="1"/>
                <w:iCs w:val="1"/>
                <w:sz w:val="22"/>
                <w:szCs w:val="22"/>
                <w:rtl w:val="0"/>
              </w:rPr>
              <w:t xml:space="preserve">1303 Rhinolophus hipposideros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C">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CD">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CE">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0D0">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jc w:val="both"/>
              <w:rPr>
                <w:sz w:val="22"/>
                <w:szCs w:val="22"/>
              </w:rPr>
            </w:pPr>
            <w:r w:rsidDel="00000000" w:rsidR="00000000" w:rsidRPr="00000000">
              <w:rPr>
                <w:sz w:val="22"/>
                <w:szCs w:val="22"/>
                <w:rtl w:val="0"/>
              </w:rPr>
              <w:t xml:space="preserve">B02.02 Curățarea pădurii  </w:t>
            </w:r>
          </w:p>
          <w:p w:rsidR="00000000" w:rsidDel="00000000" w:rsidP="00000000" w:rsidRDefault="00000000" w:rsidRPr="00000000" w14:paraId="000000D3">
            <w:pPr>
              <w:spacing w:after="0" w:line="30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D4">
            <w:pPr>
              <w:spacing w:after="0" w:line="30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2">
            <w:pPr>
              <w:jc w:val="both"/>
              <w:rPr>
                <w:sz w:val="22"/>
                <w:szCs w:val="22"/>
              </w:rPr>
            </w:pPr>
            <w:r w:rsidDel="00000000" w:rsidR="00000000" w:rsidRPr="00000000">
              <w:rPr>
                <w:b w:val="1"/>
                <w:bCs w:val="1"/>
                <w:sz w:val="22"/>
                <w:szCs w:val="22"/>
                <w:rtl w:val="0"/>
              </w:rPr>
              <w:t xml:space="preserve">Obiective și măsuri de management activ pentru ecosistemele de stâncărie și grohotișuri</w:t>
            </w:r>
            <w:r w:rsidDel="00000000" w:rsidR="00000000" w:rsidRPr="00000000">
              <w:rPr>
                <w:rtl w:val="0"/>
              </w:rPr>
            </w:r>
          </w:p>
          <w:p w:rsidR="00000000" w:rsidDel="00000000" w:rsidP="00000000" w:rsidRDefault="00000000" w:rsidRPr="00000000" w14:paraId="000000F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F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F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2">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10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0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0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0E">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0F">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10">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11">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12">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13">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14">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15">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16">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17">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18">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19">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1B">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1C">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1D">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1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1E">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11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20">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2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24">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25">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26">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2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F">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32">
      <w:pPr>
        <w:spacing w:after="0" w:line="300" w:lineRule="auto"/>
        <w:rPr>
          <w:sz w:val="22"/>
          <w:szCs w:val="22"/>
        </w:rPr>
      </w:pPr>
      <w:r w:rsidDel="00000000" w:rsidR="00000000" w:rsidRPr="00000000">
        <w:rPr>
          <w:rtl w:val="0"/>
        </w:rPr>
      </w:r>
    </w:p>
    <w:p w:rsidR="00000000" w:rsidDel="00000000" w:rsidP="00000000" w:rsidRDefault="00000000" w:rsidRPr="00000000" w14:paraId="00000133">
      <w:pPr>
        <w:spacing w:after="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134">
      <w:pPr>
        <w:spacing w:after="8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5">
      <w:pPr>
        <w:pBdr>
          <w:top w:color="000000" w:space="0" w:sz="6" w:val="single"/>
          <w:left w:color="000000" w:space="0" w:sz="6" w:val="single"/>
          <w:right w:color="000000" w:space="0" w:sz="6" w:val="single"/>
        </w:pBdr>
        <w:spacing w:after="0" w:before="240" w:line="300" w:lineRule="auto"/>
        <w:jc w:val="both"/>
        <w:rPr>
          <w:sz w:val="22"/>
          <w:szCs w:val="22"/>
        </w:rPr>
      </w:pPr>
      <w:r w:rsidDel="00000000" w:rsidR="00000000" w:rsidRPr="00000000">
        <w:rPr>
          <w:sz w:val="22"/>
          <w:szCs w:val="22"/>
          <w:rtl w:val="0"/>
        </w:rPr>
        <w:t xml:space="preserve">- Chirita C., Vlad I., Paunescu C., Patrascoiu  N., Rosu  C., Iancu I. 1977  “Statiuni forestiere”, Vol. II, , Ed. Academiei R.S.R., Bucuresti;</w:t>
      </w:r>
    </w:p>
    <w:p w:rsidR="00000000" w:rsidDel="00000000" w:rsidP="00000000" w:rsidRDefault="00000000" w:rsidRPr="00000000" w14:paraId="00000136">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137">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N. Donita, A. Popescu, Pauca- Comanescu M., Mihailescu S., 2005 - Habitatele din Romania” – Biris I., Editura Tehnica Silvica, Bucuresti;</w:t>
      </w:r>
    </w:p>
    <w:p w:rsidR="00000000" w:rsidDel="00000000" w:rsidP="00000000" w:rsidRDefault="00000000" w:rsidRPr="00000000" w14:paraId="00000138">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39">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Iorgu E.,  Ionuț Ș. (2012). Distribution of Pholidoptera transsylvanica in the Romanian;</w:t>
      </w:r>
    </w:p>
    <w:p w:rsidR="00000000" w:rsidDel="00000000" w:rsidP="00000000" w:rsidRDefault="00000000" w:rsidRPr="00000000" w14:paraId="0000013A">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13B">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13C">
      <w:pPr>
        <w:spacing w:after="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13D">
      <w:pPr>
        <w:spacing w:after="0" w:lineRule="auto"/>
        <w:jc w:val="center"/>
        <w:rPr/>
      </w:pPr>
      <w:r w:rsidDel="00000000" w:rsidR="00000000" w:rsidRPr="00000000">
        <w:rPr>
          <w:rtl w:val="0"/>
        </w:rPr>
      </w:r>
    </w:p>
    <w:p w:rsidR="00000000" w:rsidDel="00000000" w:rsidP="00000000" w:rsidRDefault="00000000" w:rsidRPr="00000000" w14:paraId="0000013E">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pBdr>
        <w:spacing w:after="0" w:before="240" w:line="300" w:lineRule="auto"/>
        <w:jc w:val="both"/>
        <w:rPr>
          <w:sz w:val="22"/>
          <w:szCs w:val="22"/>
        </w:rPr>
      </w:pPr>
      <w:r w:rsidDel="00000000" w:rsidR="00000000" w:rsidRPr="00000000">
        <w:rPr>
          <w:sz w:val="22"/>
          <w:szCs w:val="22"/>
          <w:rtl w:val="0"/>
        </w:rPr>
        <w:t xml:space="preserve">Consultările publice  au fost realizate la:  26 septembrie 2024 – Brașov, 23 mai 2025 – DS Brașov. </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11 decembrie 2025 </w:t>
      </w:r>
      <w:r w:rsidDel="00000000" w:rsidR="00000000" w:rsidRPr="00000000">
        <w:rPr>
          <w:sz w:val="22"/>
          <w:szCs w:val="22"/>
          <w:rtl w:val="0"/>
        </w:rPr>
        <w:t xml:space="preserve">cu participarea factorilor interesați relevanți din județul Brașov. De asemenea au avut loc consultări fizice cu participarea factorilor interesați relevanți dup cum urmează: În zilele </w:t>
      </w:r>
      <w:r w:rsidDel="00000000" w:rsidR="00000000" w:rsidRPr="00000000">
        <w:rPr>
          <w:b w:val="1"/>
          <w:bCs w:val="1"/>
          <w:sz w:val="22"/>
          <w:szCs w:val="22"/>
          <w:rtl w:val="0"/>
        </w:rPr>
        <w:t xml:space="preserve">16 - 18 februarie 2026</w:t>
      </w:r>
      <w:r w:rsidDel="00000000" w:rsidR="00000000" w:rsidRPr="00000000">
        <w:rPr>
          <w:sz w:val="22"/>
          <w:szCs w:val="22"/>
          <w:rtl w:val="0"/>
        </w:rPr>
        <w:t xml:space="preserve"> au avut loc consultări la prefectura Brașov. </w:t>
      </w:r>
    </w:p>
    <w:p w:rsidR="00000000" w:rsidDel="00000000" w:rsidP="00000000" w:rsidRDefault="00000000" w:rsidRPr="00000000" w14:paraId="00000141">
      <w:pPr>
        <w:spacing w:after="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42">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143">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4">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footerReference r:id="rId8" w:type="default"/>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5">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Mjk4QB7enC0gUak2wTUHNoKbW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d1cXpKeDlQWWlrVkxXcUVmVk8wa2d1Y1QzTUZzSF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